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lamentations-1"/>
    <w:p>
      <w:pPr>
        <w:pStyle w:val="Heading1"/>
      </w:pPr>
      <w:r>
        <w:t xml:space="preserve">Homiletics Analysis: Lamentations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w:t>
      </w:r>
      <w:r>
        <w:t xml:space="preserve"> </w:t>
      </w:r>
      <w:r>
        <w:t xml:space="preserve">Lamentations is a collection of five acrostic or near-acrostic poems composed in the aftermath of Jerusalem’s fall to Babylon in 586 B.C. The book as a whole moves from raw grief and devastation (chapters 1–2) through the darkest theological wrestling (chapter 3) toward communal confession and plea (chapters 4–5). Chapter 1 functions as the opening lament — the first cry out of the rubble. It establishes the emotional and theological ground on which the rest of the book stands: the city has fallen, the LORD is just, and yet the grief is real and must be spoken aloud before God.</w:t>
      </w:r>
    </w:p>
    <w:p>
      <w:pPr>
        <w:pStyle w:val="BodyText"/>
      </w:pPr>
      <w:r>
        <w:rPr>
          <w:b/>
          <w:bCs/>
        </w:rPr>
        <w:t xml:space="preserve">This Text — Content:</w:t>
      </w:r>
      <w:r>
        <w:t xml:space="preserve"> </w:t>
      </w:r>
      <w:r>
        <w:t xml:space="preserve">Lamentations 1 is a 22-verse acrostic poem (following the Hebrew alphabet, aleph through taw) in which the ruined city of Jerusalem is personified as a widow — once a great queen, now desolate, abandoned, humiliated, and in mourning. The poem moves in two primary movements. In verses 1–11, a narrator describes Jerusalem’s devastation from the outside: her former greatness, her present ruin, her enemies’ triumph, her exile, her nakedness, her comfortlessness. In verses 12–22, Jerusalem herself speaks, addressing passersby and ultimately the LORD directly: she confesses that the LORD is righteous in what He has done, that her sins brought this calamity upon her, and she cries out for God to see her affliction. The chapter does not move to resolution — it ends in unrelieved grief, with Jerusalem’s enemies thriving and her own suffering still raw.</w:t>
      </w:r>
    </w:p>
    <w:p>
      <w:pPr>
        <w:pStyle w:val="BodyText"/>
      </w:pPr>
      <w:r>
        <w:rPr>
          <w:b/>
          <w:bCs/>
        </w:rPr>
        <w:t xml:space="preserve">This Text — Intent:</w:t>
      </w:r>
      <w:r>
        <w:t xml:space="preserve"> </w:t>
      </w:r>
      <w:r>
        <w:t xml:space="preserve">God’s intent through this passage is not merely to record a historical catastrophe but to teach His people how to grieve rightly — that is, to grieve with theological honesty. Authentic lament before God requires two things this chapter models: (1) unflinching acknowledgment of the real weight of suffering and loss, without minimizing or spiritualizing it away; and (2) honest confession that sin has consequences and that God’s discipline is just, even when its cost is devastating. The passage calls every reader who has experienced the collapse of what they trusted — whether a city, a relationship, a community, or a life built on misplaced foundations — to bring that grief before the LORD without evasion, confessing both the reality of pain and the justice of God.</w:t>
      </w:r>
    </w:p>
    <w:p>
      <w:r>
        <w:pict>
          <v:rect style="width:0;height:1.5pt" o:hralign="center" o:hrstd="t" o:hr="t"/>
        </w:pict>
      </w:r>
    </w:p>
    <w:p>
      <w:pPr>
        <w:pStyle w:val="FirstParagraph"/>
      </w:pPr>
      <w:r>
        <w:rPr>
          <w:b/>
          <w:bCs/>
        </w:rPr>
        <w:t xml:space="preserve">Subject Sentence:</w:t>
      </w:r>
      <w:r>
        <w:t xml:space="preserve"> </w:t>
      </w:r>
      <w:r>
        <w:t xml:space="preserve">Jerusalem lies in ruins — the just fruit of covenant unfaithfulness, mourned before God.</w:t>
      </w:r>
    </w:p>
    <w:p>
      <w:r>
        <w:pict>
          <v:rect style="width:0;height:1.5pt" o:hralign="center" o:hrstd="t" o:hr="t"/>
        </w:pict>
      </w:r>
    </w:p>
    <w:p>
      <w:pPr>
        <w:pStyle w:val="FirstParagraph"/>
      </w:pPr>
      <w:r>
        <w:rPr>
          <w:b/>
          <w:bCs/>
        </w:rPr>
        <w:t xml:space="preserve">Primary Claim:</w:t>
      </w:r>
      <w:r>
        <w:t xml:space="preserve"> </w:t>
      </w:r>
      <w:r>
        <w:t xml:space="preserve">God calls His people to bring their grief and their guilt to Him together — not choosing between honest sorrow and honest confession, but holding both, because He is both just and present in their desolation.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the lament: Is this grief permitted or problematic?</w:t>
      </w:r>
      <w:r>
        <w:t xml:space="preserve"> </w:t>
      </w:r>
      <w:r>
        <w:t xml:space="preserve">Some traditions, particularly those shaped by triumphalist or over-realized eschatological assumptions, treat lament as spiritually deficient — a failure of faith. On this reading, Lamentations 1 represents the low point from which the reader should quickly move, and the goal is to get to resolution as fast as possible. This reading must be refuted. The text itself refuses to resolve — it ends (v. 22) with an unresolved cry. The literary form (the acrostic poem, carefully crafted from aleph to taw) signals that this is not an uncontrolled outburst but a disciplined, complete, authorized speech-act before God. The inclusion of this book in the Hebrew canon is itself a theological statement: grief of this kind is not a failure of faith but a legitimate, even necessary, form of covenant speech. Lament is not the absence of trust in God — it is trust expressed through pain, addressed to the only One who can hear and respond.</w:t>
      </w:r>
    </w:p>
    <w:p>
      <w:pPr>
        <w:pStyle w:val="BodyText"/>
      </w:pPr>
      <w:r>
        <w:rPr>
          <w:b/>
          <w:bCs/>
        </w:rPr>
        <w:t xml:space="preserve">The relationship between sin and suffering: Is this passage teaching retributive theology naively?</w:t>
      </w:r>
      <w:r>
        <w:t xml:space="preserve"> </w:t>
      </w:r>
      <w:r>
        <w:t xml:space="preserve">A significant hermeneutical question is whether Lamentations 1 reflects a wooden retributive theology — sin causes suffering; suffering proves sin — that must be qualified by books like Job. This reading partially holds but overreaches. The passage does not claim that all suffering is God’s punishment for personal sin (that would be Job’s error, or the disciples’ error in John 9). It claims something historically specific and covenantally grounded: Jerusalem’s destruction is the direct outworking of covenant violation, as Moses had warned in Deuteronomy 28–30. This is not speculation — it is the covenant speaking. The Reformed reading acknowledges this specificity: the nation’s suffering is the fruit of its covenant unfaithfulness, and Jeremiah/Lamentations makes this connection explicit. This does not authorize transferring the same logic mechanically to all personal suffering, but it does establish that God’s discipline in history is real, just, and traceable to His covenant commitments.</w:t>
      </w:r>
    </w:p>
    <w:p>
      <w:pPr>
        <w:pStyle w:val="BodyText"/>
      </w:pPr>
      <w:r>
        <w:rPr>
          <w:b/>
          <w:bCs/>
        </w:rPr>
        <w:t xml:space="preserve">Jerusalem’s confession: Does this passage teach that repentance earns restoration?</w:t>
      </w:r>
      <w:r>
        <w:t xml:space="preserve"> </w:t>
      </w:r>
      <w:r>
        <w:t xml:space="preserve">Some Arminian and broadly Wesleyan readings might emphasize verses 18–20 (Jerusalem’s confession of the LORD’s righteousness) as the pivot toward restoration — as though the confession itself initiates God’s favor. This reading partially holds but requires qualification. The confession here is not instrumental (I confess in order to restore the relationship) but doxological — it is theologically honest speech before God that acknowledges His justice even in the midst of unrelieved suffering. There is no restoration in chapter 1. The confession does not produce relief. This is crucial for the exposition: the text teaches that we speak truthfully about both our sin and our pain not because doing so will mechanically produce resolution, but because honest speech before a just and present God is what faith looks like when everything has fallen apart.</w:t>
      </w:r>
    </w:p>
    <w:p>
      <w:pPr>
        <w:pStyle w:val="BodyText"/>
      </w:pPr>
      <w:r>
        <w:rPr>
          <w:b/>
          <w:bCs/>
        </w:rPr>
        <w:t xml:space="preserve">The Reformed reading:</w:t>
      </w:r>
      <w:r>
        <w:t xml:space="preserve"> </w:t>
      </w:r>
      <w:r>
        <w:t xml:space="preserve">Lamentations 1 teaches covenantal lament — grief that is honest about both the weight of loss and the justice of God’s discipline, spoken directly to the LORD without evasion or premature resolution. This reading takes the historical particularity of Jerusalem’s judgment seriously as the covenantal context for the grief, while recognizing that the literary form (the lament poem) authorizes and disciplines grief as a permanent feature of the covenant people’s speech before God.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28:15–68</w:t>
      </w:r>
      <w:r>
        <w:t xml:space="preserve"> </w:t>
      </w:r>
      <w:r>
        <w:t xml:space="preserve">— Moses’ covenant curses, fulfilled in exact detail in Lamentations 1; establishes that Jerusalem’s suffering is covenantal, not random — God is not surprised, and His justice is the backdrop for the lament.</w:t>
      </w:r>
    </w:p>
    <w:p>
      <w:pPr>
        <w:numPr>
          <w:ilvl w:val="0"/>
          <w:numId w:val="1001"/>
        </w:numPr>
      </w:pPr>
      <w:r>
        <w:rPr>
          <w:b/>
          <w:bCs/>
        </w:rPr>
        <w:t xml:space="preserve">Psalm 22:1–11</w:t>
      </w:r>
      <w:r>
        <w:t xml:space="preserve"> </w:t>
      </w:r>
      <w:r>
        <w:t xml:space="preserve">— The lament of the righteous sufferer who cries out to a God who seems absent; models the same structure of honest grief addressed to God that Lamentations 1 embodies, and ultimately finds its fulfilment in Christ’s cry from the cross.</w:t>
      </w:r>
    </w:p>
    <w:p>
      <w:pPr>
        <w:numPr>
          <w:ilvl w:val="0"/>
          <w:numId w:val="1001"/>
        </w:numPr>
      </w:pPr>
      <w:r>
        <w:rPr>
          <w:b/>
          <w:bCs/>
        </w:rPr>
        <w:t xml:space="preserve">Psalm 88</w:t>
      </w:r>
      <w:r>
        <w:t xml:space="preserve"> </w:t>
      </w:r>
      <w:r>
        <w:t xml:space="preserve">— The only psalm that ends without resolution; demonstrates that unrelieved lament is canonical, authorized speech before God — not a failure requiring swift correction.</w:t>
      </w:r>
    </w:p>
    <w:p>
      <w:pPr>
        <w:numPr>
          <w:ilvl w:val="0"/>
          <w:numId w:val="1001"/>
        </w:numPr>
      </w:pPr>
      <w:r>
        <w:rPr>
          <w:b/>
          <w:bCs/>
        </w:rPr>
        <w:t xml:space="preserve">Isaiah 54:4–8</w:t>
      </w:r>
      <w:r>
        <w:t xml:space="preserve"> </w:t>
      </w:r>
      <w:r>
        <w:t xml:space="preserve">— God addresses His people as a forsaken wife whom He will receive again; the widow-language of Lamentations 1 is the dark side of this image, and Isaiah’s redemptive reversal is the eschatological horizon Lamentations 1 cannot yet see.</w:t>
      </w:r>
    </w:p>
    <w:p>
      <w:pPr>
        <w:numPr>
          <w:ilvl w:val="0"/>
          <w:numId w:val="1001"/>
        </w:numPr>
      </w:pPr>
      <w:r>
        <w:rPr>
          <w:b/>
          <w:bCs/>
        </w:rPr>
        <w:t xml:space="preserve">Matthew 27:46</w:t>
      </w:r>
      <w:r>
        <w:t xml:space="preserve"> </w:t>
      </w:r>
      <w:r>
        <w:t xml:space="preserve">— Christ’s cry of dereliction from the cross takes up the language of abandonment and God-forsakenness that saturates Lamentations; the Son of God enters the full weight of covenantal judgment so that His people need never be left in it unredeemed.</w:t>
      </w:r>
    </w:p>
    <w:p>
      <w:r>
        <w:pict>
          <v:rect style="width:0;height:1.5pt" o:hralign="center" o:hrstd="t" o:hr="t"/>
        </w:pict>
      </w:r>
    </w:p>
    <w:p>
      <w:pPr>
        <w:pStyle w:val="FirstParagraph"/>
      </w:pPr>
      <w:r>
        <w:rPr>
          <w:b/>
          <w:bCs/>
        </w:rPr>
        <w:t xml:space="preserve">Aim:</w:t>
      </w:r>
      <w:r>
        <w:t xml:space="preserve"> </w:t>
      </w:r>
      <w:r>
        <w:t xml:space="preserve">To show that biblical faith does not suppress grief or guilt but brings both together before the LORD in honest lament — and to call readers to practice this kind of speech in their own seasons of loss and consequence.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Opening lament: the city once great now sits desolate;</w:t>
            </w:r>
            <w:r>
              <w:t xml:space="preserve"> </w:t>
            </w:r>
            <w:r>
              <w:t xml:space="preserve">“she weeps in the night”</w:t>
            </w:r>
          </w:p>
        </w:tc>
        <w:tc>
          <w:tcPr/>
          <w:p>
            <w:pPr>
              <w:pStyle w:val="Compact"/>
            </w:pPr>
            <w:r>
              <w:t xml:space="preserve">Hebrew:</w:t>
            </w:r>
            <w:r>
              <w:t xml:space="preserve"> </w:t>
            </w:r>
            <w:r>
              <w:rPr>
                <w:i/>
                <w:iCs/>
              </w:rPr>
              <w:t xml:space="preserve">’êkāh</w:t>
            </w:r>
            <w:r>
              <w:t xml:space="preserve"> </w:t>
            </w:r>
            <w:r>
              <w:t xml:space="preserve">(</w:t>
            </w:r>
            <w:r>
              <w:t xml:space="preserve">“How!”</w:t>
            </w:r>
            <w:r>
              <w:t xml:space="preserve">) — the book’s title in Hebrew; a cry of shock and grief</w:t>
            </w:r>
          </w:p>
        </w:tc>
      </w:tr>
      <w:tr>
        <w:tc>
          <w:tcPr/>
          <w:p>
            <w:pPr>
              <w:pStyle w:val="Compact"/>
            </w:pPr>
            <w:r>
              <w:t xml:space="preserve">1:2</w:t>
            </w:r>
          </w:p>
        </w:tc>
        <w:tc>
          <w:tcPr/>
          <w:p>
            <w:pPr>
              <w:pStyle w:val="Compact"/>
            </w:pPr>
            <w:r>
              <w:t xml:space="preserve">Jerusalem weeps bitterly; all her lovers have betrayed her; her friends have become enemies</w:t>
            </w:r>
          </w:p>
        </w:tc>
        <w:tc>
          <w:tcPr/>
          <w:p>
            <w:pPr>
              <w:pStyle w:val="Compact"/>
            </w:pPr>
            <w:r>
              <w:t xml:space="preserve">“Lovers”</w:t>
            </w:r>
            <w:r>
              <w:t xml:space="preserve"> </w:t>
            </w:r>
            <w:r>
              <w:t xml:space="preserve">= foreign alliances and gods that Israel pursued instead of the LORD</w:t>
            </w:r>
          </w:p>
        </w:tc>
      </w:tr>
      <w:tr>
        <w:tc>
          <w:tcPr/>
          <w:p>
            <w:pPr>
              <w:pStyle w:val="Compact"/>
            </w:pPr>
            <w:r>
              <w:t xml:space="preserve">1:3</w:t>
            </w:r>
          </w:p>
        </w:tc>
        <w:tc>
          <w:tcPr/>
          <w:p>
            <w:pPr>
              <w:pStyle w:val="Compact"/>
            </w:pPr>
            <w:r>
              <w:t xml:space="preserve">Judah has gone into exile because of affliction and hard servitude; no rest found among the nations</w:t>
            </w:r>
          </w:p>
        </w:tc>
        <w:tc>
          <w:tcPr/>
          <w:p>
            <w:pPr>
              <w:pStyle w:val="Compact"/>
            </w:pPr>
            <w:r>
              <w:t xml:space="preserve">Exile is the covenant curse (Deut. 28:64–68) made concrete</w:t>
            </w:r>
          </w:p>
        </w:tc>
      </w:tr>
      <w:tr>
        <w:tc>
          <w:tcPr/>
          <w:p>
            <w:pPr>
              <w:pStyle w:val="Compact"/>
            </w:pPr>
            <w:r>
              <w:t xml:space="preserve">1:4</w:t>
            </w:r>
          </w:p>
        </w:tc>
        <w:tc>
          <w:tcPr/>
          <w:p>
            <w:pPr>
              <w:pStyle w:val="Compact"/>
            </w:pPr>
            <w:r>
              <w:t xml:space="preserve">The roads to Zion mourn; the priests groan; the virgins are afflicted; Jerusalem is bitter</w:t>
            </w:r>
          </w:p>
        </w:tc>
        <w:tc>
          <w:tcPr/>
          <w:p>
            <w:pPr>
              <w:pStyle w:val="Compact"/>
            </w:pPr>
            <w:r>
              <w:t xml:space="preserve">Even the physical pathways to worship are personified in grief</w:t>
            </w:r>
          </w:p>
        </w:tc>
      </w:tr>
      <w:tr>
        <w:tc>
          <w:tcPr/>
          <w:p>
            <w:pPr>
              <w:pStyle w:val="Compact"/>
            </w:pPr>
            <w:r>
              <w:t xml:space="preserve">1:5</w:t>
            </w:r>
          </w:p>
        </w:tc>
        <w:tc>
          <w:tcPr/>
          <w:p>
            <w:pPr>
              <w:pStyle w:val="Compact"/>
            </w:pPr>
            <w:r>
              <w:t xml:space="preserve">Her enemies have prospered; her children have gone as captives before the foe</w:t>
            </w:r>
          </w:p>
        </w:tc>
        <w:tc>
          <w:tcPr/>
          <w:p>
            <w:pPr>
              <w:pStyle w:val="Compact"/>
            </w:pPr>
            <w:r>
              <w:t xml:space="preserve">First statement of the theological cause:</w:t>
            </w:r>
            <w:r>
              <w:t xml:space="preserve"> </w:t>
            </w:r>
            <w:r>
              <w:t xml:space="preserve">“because the LORD has afflicted her for the multitude of her transgressions”</w:t>
            </w:r>
          </w:p>
        </w:tc>
      </w:tr>
      <w:tr>
        <w:tc>
          <w:tcPr/>
          <w:p>
            <w:pPr>
              <w:pStyle w:val="Compact"/>
            </w:pPr>
            <w:r>
              <w:t xml:space="preserve">1:6</w:t>
            </w:r>
          </w:p>
        </w:tc>
        <w:tc>
          <w:tcPr/>
          <w:p>
            <w:pPr>
              <w:pStyle w:val="Compact"/>
            </w:pPr>
            <w:r>
              <w:t xml:space="preserve">From Daughter Zion her splendor has departed; her princes are like deer finding no pasture</w:t>
            </w:r>
          </w:p>
        </w:tc>
        <w:tc>
          <w:tcPr/>
          <w:p>
            <w:pPr>
              <w:pStyle w:val="Compact"/>
            </w:pPr>
            <w:r>
              <w:t xml:space="preserve">Contrast between former glory and present shame — a repeated structural motif</w:t>
            </w:r>
          </w:p>
        </w:tc>
      </w:tr>
      <w:tr>
        <w:tc>
          <w:tcPr/>
          <w:p>
            <w:pPr>
              <w:pStyle w:val="Compact"/>
            </w:pPr>
            <w:r>
              <w:t xml:space="preserve">1:7</w:t>
            </w:r>
          </w:p>
        </w:tc>
        <w:tc>
          <w:tcPr/>
          <w:p>
            <w:pPr>
              <w:pStyle w:val="Compact"/>
            </w:pPr>
            <w:r>
              <w:t xml:space="preserve">Jerusalem remembers her days of affliction and wandering; no one helps her; enemies mock her Sabbath</w:t>
            </w:r>
          </w:p>
        </w:tc>
        <w:tc>
          <w:tcPr/>
          <w:p>
            <w:pPr>
              <w:pStyle w:val="Compact"/>
            </w:pPr>
            <w:r>
              <w:t xml:space="preserve">Memory as a form of grief; the mockery of what was once sacred</w:t>
            </w:r>
          </w:p>
        </w:tc>
      </w:tr>
      <w:tr>
        <w:tc>
          <w:tcPr/>
          <w:p>
            <w:pPr>
              <w:pStyle w:val="Compact"/>
            </w:pPr>
            <w:r>
              <w:t xml:space="preserve">1:8</w:t>
            </w:r>
          </w:p>
        </w:tc>
        <w:tc>
          <w:tcPr/>
          <w:p>
            <w:pPr>
              <w:pStyle w:val="Compact"/>
            </w:pPr>
            <w:r>
              <w:t xml:space="preserve">Jerusalem sinned grievously; all who honored her despise her, for they have seen her nakedness</w:t>
            </w:r>
          </w:p>
        </w:tc>
        <w:tc>
          <w:tcPr/>
          <w:p>
            <w:pPr>
              <w:pStyle w:val="Compact"/>
            </w:pPr>
            <w:r>
              <w:t xml:space="preserve">“Nakedness”</w:t>
            </w:r>
            <w:r>
              <w:t xml:space="preserve"> </w:t>
            </w:r>
            <w:r>
              <w:t xml:space="preserve">= shame, exposure, covenant violation (cf. Deut. 28:48)</w:t>
            </w:r>
          </w:p>
        </w:tc>
      </w:tr>
      <w:tr>
        <w:tc>
          <w:tcPr/>
          <w:p>
            <w:pPr>
              <w:pStyle w:val="Compact"/>
            </w:pPr>
            <w:r>
              <w:t xml:space="preserve">1:9</w:t>
            </w:r>
          </w:p>
        </w:tc>
        <w:tc>
          <w:tcPr/>
          <w:p>
            <w:pPr>
              <w:pStyle w:val="Compact"/>
            </w:pPr>
            <w:r>
              <w:t xml:space="preserve">Her uncleanness was in her skirts; she did not consider her end; no one comforts her</w:t>
            </w:r>
          </w:p>
        </w:tc>
        <w:tc>
          <w:tcPr/>
          <w:p>
            <w:pPr>
              <w:pStyle w:val="Compact"/>
            </w:pPr>
            <w:r>
              <w:t xml:space="preserve">“No one to comfort her”</w:t>
            </w:r>
            <w:r>
              <w:t xml:space="preserve"> </w:t>
            </w:r>
            <w:r>
              <w:t xml:space="preserve">appears multiple times — the isolation of covenant consequence</w:t>
            </w:r>
          </w:p>
        </w:tc>
      </w:tr>
      <w:tr>
        <w:tc>
          <w:tcPr/>
          <w:p>
            <w:pPr>
              <w:pStyle w:val="Compact"/>
            </w:pPr>
            <w:r>
              <w:t xml:space="preserve">1:10</w:t>
            </w:r>
          </w:p>
        </w:tc>
        <w:tc>
          <w:tcPr/>
          <w:p>
            <w:pPr>
              <w:pStyle w:val="Compact"/>
            </w:pPr>
            <w:r>
              <w:t xml:space="preserve">The enemy has stretched out his hand over all her precious things; nations entered the sanctuary</w:t>
            </w:r>
          </w:p>
        </w:tc>
        <w:tc>
          <w:tcPr/>
          <w:p>
            <w:pPr>
              <w:pStyle w:val="Compact"/>
            </w:pPr>
            <w:r>
              <w:t xml:space="preserve">Desecration of the temple — the ultimate sign of divine abandonment</w:t>
            </w:r>
          </w:p>
        </w:tc>
      </w:tr>
      <w:tr>
        <w:tc>
          <w:tcPr/>
          <w:p>
            <w:pPr>
              <w:pStyle w:val="Compact"/>
            </w:pPr>
            <w:r>
              <w:t xml:space="preserve">1:11</w:t>
            </w:r>
          </w:p>
        </w:tc>
        <w:tc>
          <w:tcPr/>
          <w:p>
            <w:pPr>
              <w:pStyle w:val="Compact"/>
            </w:pPr>
            <w:r>
              <w:t xml:space="preserve">All her people groan as they search for bread; they have given their precious things for food</w:t>
            </w:r>
          </w:p>
        </w:tc>
        <w:tc>
          <w:tcPr/>
          <w:p>
            <w:pPr>
              <w:pStyle w:val="Compact"/>
            </w:pPr>
            <w:r>
              <w:t xml:space="preserve">Physical desolation; the narrator’s section closes with Jerusalem looking to the LORD</w:t>
            </w:r>
          </w:p>
        </w:tc>
      </w:tr>
      <w:tr>
        <w:tc>
          <w:tcPr/>
          <w:p>
            <w:pPr>
              <w:pStyle w:val="Compact"/>
            </w:pPr>
            <w:r>
              <w:t xml:space="preserve">1:12</w:t>
            </w:r>
          </w:p>
        </w:tc>
        <w:tc>
          <w:tcPr/>
          <w:p>
            <w:pPr>
              <w:pStyle w:val="Compact"/>
            </w:pPr>
            <w:r>
              <w:t xml:space="preserve">Jerusalem speaks:</w:t>
            </w:r>
            <w:r>
              <w:t xml:space="preserve"> </w:t>
            </w:r>
            <w:r>
              <w:t xml:space="preserve">“Is it nothing to you, all you who pass by?”</w:t>
            </w:r>
          </w:p>
        </w:tc>
        <w:tc>
          <w:tcPr/>
          <w:p>
            <w:pPr>
              <w:pStyle w:val="Compact"/>
            </w:pPr>
            <w:r>
              <w:t xml:space="preserve">The shift from narrator to Jerusalem’s own voice; an appeal to witness</w:t>
            </w:r>
          </w:p>
        </w:tc>
      </w:tr>
      <w:tr>
        <w:tc>
          <w:tcPr/>
          <w:p>
            <w:pPr>
              <w:pStyle w:val="Compact"/>
            </w:pPr>
            <w:r>
              <w:t xml:space="preserve">1:13</w:t>
            </w:r>
          </w:p>
        </w:tc>
        <w:tc>
          <w:tcPr/>
          <w:p>
            <w:pPr>
              <w:pStyle w:val="Compact"/>
            </w:pPr>
            <w:r>
              <w:t xml:space="preserve">The LORD has sent fire from on high; He has spread a net; He has caused desolation</w:t>
            </w:r>
          </w:p>
        </w:tc>
        <w:tc>
          <w:tcPr/>
          <w:p>
            <w:pPr>
              <w:pStyle w:val="Compact"/>
            </w:pPr>
            <w:r>
              <w:t xml:space="preserve">Jerusalem names the LORD as the agent of her affliction — not blind fate</w:t>
            </w:r>
          </w:p>
        </w:tc>
      </w:tr>
      <w:tr>
        <w:tc>
          <w:tcPr/>
          <w:p>
            <w:pPr>
              <w:pStyle w:val="Compact"/>
            </w:pPr>
            <w:r>
              <w:t xml:space="preserve">1:14</w:t>
            </w:r>
          </w:p>
        </w:tc>
        <w:tc>
          <w:tcPr/>
          <w:p>
            <w:pPr>
              <w:pStyle w:val="Compact"/>
            </w:pPr>
            <w:r>
              <w:t xml:space="preserve">The LORD has bound the yoke of my transgressions by His hand; my strength has failed</w:t>
            </w:r>
          </w:p>
        </w:tc>
        <w:tc>
          <w:tcPr/>
          <w:p>
            <w:pPr>
              <w:pStyle w:val="Compact"/>
            </w:pPr>
            <w:r>
              <w:t xml:space="preserve">The sins themselves become the instrument of judgment — weight imagery</w:t>
            </w:r>
          </w:p>
        </w:tc>
      </w:tr>
      <w:tr>
        <w:tc>
          <w:tcPr/>
          <w:p>
            <w:pPr>
              <w:pStyle w:val="Compact"/>
            </w:pPr>
            <w:r>
              <w:t xml:space="preserve">1:15</w:t>
            </w:r>
          </w:p>
        </w:tc>
        <w:tc>
          <w:tcPr/>
          <w:p>
            <w:pPr>
              <w:pStyle w:val="Compact"/>
            </w:pPr>
            <w:r>
              <w:t xml:space="preserve">The LORD has rejected all my mighty men; He has summoned an assembly against me</w:t>
            </w:r>
          </w:p>
        </w:tc>
        <w:tc>
          <w:tcPr/>
          <w:p>
            <w:pPr>
              <w:pStyle w:val="Compact"/>
            </w:pPr>
            <w:r>
              <w:t xml:space="preserve">Military defeat is the LORD’s direct action; He is sovereign over armies</w:t>
            </w:r>
          </w:p>
        </w:tc>
      </w:tr>
      <w:tr>
        <w:tc>
          <w:tcPr/>
          <w:p>
            <w:pPr>
              <w:pStyle w:val="Compact"/>
            </w:pPr>
            <w:r>
              <w:t xml:space="preserve">1:16</w:t>
            </w:r>
          </w:p>
        </w:tc>
        <w:tc>
          <w:tcPr/>
          <w:p>
            <w:pPr>
              <w:pStyle w:val="Compact"/>
            </w:pPr>
            <w:r>
              <w:t xml:space="preserve">Jerusalem weeps; a comforter is far from her; her children are desolate because the enemy has prevailed</w:t>
            </w:r>
          </w:p>
        </w:tc>
        <w:tc>
          <w:tcPr/>
          <w:p>
            <w:pPr>
              <w:pStyle w:val="Compact"/>
            </w:pPr>
            <w:r>
              <w:t xml:space="preserve">The grief is irreducible:</w:t>
            </w:r>
            <w:r>
              <w:t xml:space="preserve"> </w:t>
            </w:r>
            <w:r>
              <w:t xml:space="preserve">“my eyes flow with tears”</w:t>
            </w:r>
          </w:p>
        </w:tc>
      </w:tr>
      <w:tr>
        <w:tc>
          <w:tcPr/>
          <w:p>
            <w:pPr>
              <w:pStyle w:val="Compact"/>
            </w:pPr>
            <w:r>
              <w:t xml:space="preserve">1:17</w:t>
            </w:r>
          </w:p>
        </w:tc>
        <w:tc>
          <w:tcPr/>
          <w:p>
            <w:pPr>
              <w:pStyle w:val="Compact"/>
            </w:pPr>
            <w:r>
              <w:t xml:space="preserve">Jerusalem stretches out her hands but no one comforts her; the LORD has commanded Jacob’s enemies</w:t>
            </w:r>
          </w:p>
        </w:tc>
        <w:tc>
          <w:tcPr/>
          <w:p>
            <w:pPr>
              <w:pStyle w:val="Compact"/>
            </w:pPr>
            <w:r>
              <w:t xml:space="preserve">Even the gesture of reaching out finds nothing — profound isolation</w:t>
            </w:r>
          </w:p>
        </w:tc>
      </w:tr>
      <w:tr>
        <w:tc>
          <w:tcPr/>
          <w:p>
            <w:pPr>
              <w:pStyle w:val="Compact"/>
            </w:pPr>
            <w:r>
              <w:t xml:space="preserve">1:18</w:t>
            </w:r>
          </w:p>
        </w:tc>
        <w:tc>
          <w:tcPr/>
          <w:p>
            <w:pPr>
              <w:pStyle w:val="Compact"/>
            </w:pPr>
            <w:r>
              <w:t xml:space="preserve">Jerusalem confesses:</w:t>
            </w:r>
            <w:r>
              <w:t xml:space="preserve"> </w:t>
            </w:r>
            <w:r>
              <w:t xml:space="preserve">“The LORD is righteous; for I have rebelled against His commandments”</w:t>
            </w:r>
          </w:p>
        </w:tc>
        <w:tc>
          <w:tcPr/>
          <w:p>
            <w:pPr>
              <w:pStyle w:val="Compact"/>
            </w:pPr>
            <w:r>
              <w:t xml:space="preserve">The theological pivot: confession of divine justice in the midst of suffering</w:t>
            </w:r>
          </w:p>
        </w:tc>
      </w:tr>
      <w:tr>
        <w:tc>
          <w:tcPr/>
          <w:p>
            <w:pPr>
              <w:pStyle w:val="Compact"/>
            </w:pPr>
            <w:r>
              <w:t xml:space="preserve">1:19</w:t>
            </w:r>
          </w:p>
        </w:tc>
        <w:tc>
          <w:tcPr/>
          <w:p>
            <w:pPr>
              <w:pStyle w:val="Compact"/>
            </w:pPr>
            <w:r>
              <w:t xml:space="preserve">She called to her lovers but they deceived her; her priests and elders perished seeking food</w:t>
            </w:r>
          </w:p>
        </w:tc>
        <w:tc>
          <w:tcPr/>
          <w:p>
            <w:pPr>
              <w:pStyle w:val="Compact"/>
            </w:pPr>
            <w:r>
              <w:t xml:space="preserve">False saviors fail in the moment of crisis — the futility of misplaced trust</w:t>
            </w:r>
          </w:p>
        </w:tc>
      </w:tr>
      <w:tr>
        <w:tc>
          <w:tcPr/>
          <w:p>
            <w:pPr>
              <w:pStyle w:val="Compact"/>
            </w:pPr>
            <w:r>
              <w:t xml:space="preserve">1:20</w:t>
            </w:r>
          </w:p>
        </w:tc>
        <w:tc>
          <w:tcPr/>
          <w:p>
            <w:pPr>
              <w:pStyle w:val="Compact"/>
            </w:pPr>
            <w:r>
              <w:t xml:space="preserve">Jerusalem addresses the LORD:</w:t>
            </w:r>
            <w:r>
              <w:t xml:space="preserve"> </w:t>
            </w:r>
            <w:r>
              <w:t xml:space="preserve">“See, O LORD, how distressed I am; my heart is wrung within me”</w:t>
            </w:r>
          </w:p>
        </w:tc>
        <w:tc>
          <w:tcPr/>
          <w:p>
            <w:pPr>
              <w:pStyle w:val="Compact"/>
            </w:pPr>
            <w:r>
              <w:t xml:space="preserve">Direct address to God begins; confession of internal anguish</w:t>
            </w:r>
          </w:p>
        </w:tc>
      </w:tr>
      <w:tr>
        <w:tc>
          <w:tcPr/>
          <w:p>
            <w:pPr>
              <w:pStyle w:val="Compact"/>
            </w:pPr>
            <w:r>
              <w:t xml:space="preserve">1:21</w:t>
            </w:r>
          </w:p>
        </w:tc>
        <w:tc>
          <w:tcPr/>
          <w:p>
            <w:pPr>
              <w:pStyle w:val="Compact"/>
            </w:pPr>
            <w:r>
              <w:t xml:space="preserve">She has groaned; no one comforts her; her enemies have heard of her trouble and rejoice</w:t>
            </w:r>
          </w:p>
        </w:tc>
        <w:tc>
          <w:tcPr/>
          <w:p>
            <w:pPr>
              <w:pStyle w:val="Compact"/>
            </w:pPr>
            <w:r>
              <w:t xml:space="preserve">The cry for God to see what the enemies have done; grief now addressed directly to God</w:t>
            </w:r>
          </w:p>
        </w:tc>
      </w:tr>
      <w:tr>
        <w:tc>
          <w:tcPr/>
          <w:p>
            <w:pPr>
              <w:pStyle w:val="Compact"/>
            </w:pPr>
            <w:r>
              <w:t xml:space="preserve">1:22</w:t>
            </w:r>
          </w:p>
        </w:tc>
        <w:tc>
          <w:tcPr/>
          <w:p>
            <w:pPr>
              <w:pStyle w:val="Compact"/>
            </w:pPr>
            <w:r>
              <w:t xml:space="preserve">Jerusalem asks the LORD to deal with her enemies as He has dealt with her, for her groans are many</w:t>
            </w:r>
          </w:p>
        </w:tc>
        <w:tc>
          <w:tcPr/>
          <w:p>
            <w:pPr>
              <w:pStyle w:val="Compact"/>
            </w:pPr>
            <w:r>
              <w:t xml:space="preserve">The poem ends unresolved — no deliverance announced; grief remains raw before God</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1:1–11</w:t>
            </w:r>
          </w:p>
        </w:tc>
        <w:tc>
          <w:tcPr/>
          <w:p>
            <w:pPr>
              <w:pStyle w:val="Compact"/>
            </w:pPr>
            <w:r>
              <w:t xml:space="preserve">The Narrator’s Lament: The Great City Brought Low</w:t>
            </w:r>
          </w:p>
        </w:tc>
      </w:tr>
      <w:tr>
        <w:tc>
          <w:tcPr/>
          <w:p>
            <w:pPr>
              <w:pStyle w:val="Compact"/>
            </w:pPr>
            <w:r>
              <w:t xml:space="preserve">2</w:t>
            </w:r>
          </w:p>
        </w:tc>
        <w:tc>
          <w:tcPr/>
          <w:p>
            <w:pPr>
              <w:pStyle w:val="Compact"/>
            </w:pPr>
            <w:r>
              <w:t xml:space="preserve">1:12–22</w:t>
            </w:r>
          </w:p>
        </w:tc>
        <w:tc>
          <w:tcPr/>
          <w:p>
            <w:pPr>
              <w:pStyle w:val="Compact"/>
            </w:pPr>
            <w:r>
              <w:t xml:space="preserve">Jerusalem Speaks: Confession, Grief, and Direct Cry to the LORD</w:t>
            </w:r>
          </w:p>
        </w:tc>
      </w:tr>
    </w:tbl>
    <w:p>
      <w:pPr>
        <w:pStyle w:val="BodyText"/>
      </w:pPr>
      <w:r>
        <w:rPr>
          <w:i/>
          <w:iCs/>
        </w:rPr>
        <w:t xml:space="preserve">Note: Within Division 1, a sub-movement occurs at v. 5 (first theological explanation:</w:t>
      </w:r>
      <w:r>
        <w:rPr>
          <w:i/>
          <w:iCs/>
        </w:rPr>
        <w:t xml:space="preserve"> </w:t>
      </w:r>
      <w:r>
        <w:rPr>
          <w:i/>
          <w:iCs/>
        </w:rPr>
        <w:t xml:space="preserve">“the LORD has afflicted her for the multitude of her transgressions”</w:t>
      </w:r>
      <w:r>
        <w:rPr>
          <w:i/>
          <w:iCs/>
        </w:rPr>
        <w:t xml:space="preserve">) and at v. 8 (first confession of sin:</w:t>
      </w:r>
      <w:r>
        <w:rPr>
          <w:i/>
          <w:iCs/>
        </w:rPr>
        <w:t xml:space="preserve"> </w:t>
      </w:r>
      <w:r>
        <w:rPr>
          <w:i/>
          <w:iCs/>
        </w:rPr>
        <w:t xml:space="preserve">“Jerusalem sinned grievously”</w:t>
      </w:r>
      <w:r>
        <w:rPr>
          <w:i/>
          <w:iCs/>
        </w:rPr>
        <w:t xml:space="preserve">). Within Division 2, the theological pivot is at v. 18 (confession of the LORD’s righteousness) and the direct address to God begins at v. 20.</w:t>
      </w:r>
    </w:p>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Jerusalem lies in ruins — the just fruit of covenant unfaithfulness, mourned before God.</w:t>
      </w:r>
    </w:p>
    <w:p>
      <w:pPr>
        <w:pStyle w:val="BodyText"/>
      </w:pPr>
      <w:r>
        <w:rPr>
          <w:b/>
          <w:bCs/>
        </w:rPr>
        <w:t xml:space="preserve">Primary Claim:</w:t>
      </w:r>
      <w:r>
        <w:t xml:space="preserve"> </w:t>
      </w:r>
      <w:r>
        <w:t xml:space="preserve">God calls His people to bring their grief and their guilt to Him together — not choosing between honest sorrow and honest confession, but holding both, because He is both just and present in their desolation.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Suffering that comes from sin is not disqualifying grief — it is grief with a known address.</w:t>
      </w:r>
      <w:r>
        <w:t xml:space="preserve"> </w:t>
      </w:r>
      <w:r>
        <w:t xml:space="preserve">One of the reasons Christians often suppress grief over self-inflicted losses is the assumption that since</w:t>
      </w:r>
      <w:r>
        <w:t xml:space="preserve"> </w:t>
      </w:r>
      <w:r>
        <w:t xml:space="preserve">“I brought this on myself,”</w:t>
      </w:r>
      <w:r>
        <w:t xml:space="preserve"> </w:t>
      </w:r>
      <w:r>
        <w:t xml:space="preserve">I forfeit the right to grieve before God. Lamentations 1 destroys this assumption. Jerusalem is suffering the direct consequence of her own sin, and yet the entire book exists as God-authorized speech before God about that suffering. The guilt does not silence the grief. In fact, the text holds them together in the same breath — verse 18 does not say</w:t>
      </w:r>
      <w:r>
        <w:t xml:space="preserve"> </w:t>
      </w:r>
      <w:r>
        <w:t xml:space="preserve">“since I have sinned, I will stop crying.”</w:t>
      </w:r>
      <w:r>
        <w:t xml:space="preserve"> </w:t>
      </w:r>
      <w:r>
        <w:t xml:space="preserve">It says</w:t>
      </w:r>
      <w:r>
        <w:t xml:space="preserve"> </w:t>
      </w:r>
      <w:r>
        <w:t xml:space="preserve">“the LORD is righteous”</w:t>
      </w:r>
      <w:r>
        <w:t xml:space="preserve"> </w:t>
      </w:r>
      <w:r>
        <w:t xml:space="preserve">and</w:t>
      </w:r>
      <w:r>
        <w:t xml:space="preserve"> </w:t>
      </w:r>
      <w:r>
        <w:t xml:space="preserve">“my heart is wrung within me”</w:t>
      </w:r>
      <w:r>
        <w:t xml:space="preserve"> </w:t>
      </w:r>
      <w:r>
        <w:t xml:space="preserve">in the same address. You do not have to choose between honest confession and honest grief. Bring both to God, as Jerusalem does here, because He is the only One large enough to receive them simultaneously.</w:t>
      </w:r>
    </w:p>
    <w:p>
      <w:pPr>
        <w:pStyle w:val="BodyText"/>
      </w:pPr>
      <w:r>
        <w:rPr>
          <w:b/>
          <w:bCs/>
        </w:rPr>
        <w:t xml:space="preserve">2. [Affections/Worship] False saviors always fail at the moment of greatest need — learn to grieve their failure as a form of worship.</w:t>
      </w:r>
      <w:r>
        <w:t xml:space="preserve"> </w:t>
      </w:r>
      <w:r>
        <w:t xml:space="preserve">Verses 2 and 19 return twice to Jerusalem’s</w:t>
      </w:r>
      <w:r>
        <w:t xml:space="preserve"> </w:t>
      </w:r>
      <w:r>
        <w:t xml:space="preserve">“lovers”</w:t>
      </w:r>
      <w:r>
        <w:t xml:space="preserve"> </w:t>
      </w:r>
      <w:r>
        <w:t xml:space="preserve">— the foreign alliances and the false gods in whom she placed her trust. Their characteristic feature, the text says, is that they deceived her. When the crisis came, they were not there. This is not incidental — it is the text diagnosing the idol-cycle: we pursue what we think will save us, invest everything in it, and then discover its utter emptiness precisely when we need it most. The grief of Lamentations 1 is partly the grief of discovering that false saviors cannot save. But this grief, properly received, is itself a form of worship — it is the stripping away of everything that is not God until only God remains. Where are you discovering that what you trusted cannot hold your weight? That discovery, painful as it is, is the beginning of orientation toward the only Savior who does not deceive.</w:t>
      </w:r>
    </w:p>
    <w:p>
      <w:pPr>
        <w:pStyle w:val="BodyText"/>
      </w:pPr>
      <w:r>
        <w:rPr>
          <w:b/>
          <w:bCs/>
        </w:rPr>
        <w:t xml:space="preserve">3. [Will/Behavior] Stop performing strength before God when you are devastated — bring the exact words of your ruin to Him.</w:t>
      </w:r>
      <w:r>
        <w:t xml:space="preserve"> </w:t>
      </w:r>
      <w:r>
        <w:t xml:space="preserve">The literary structure of Lamentations 1 is significant: this is crafted poetry, aleph to taw, 22 carefully constructed verses of grief. This is not raw, unfiltered emotion — it is disciplined, structured,</w:t>
      </w:r>
      <w:r>
        <w:t xml:space="preserve"> </w:t>
      </w:r>
      <w:r>
        <w:rPr>
          <w:i/>
          <w:iCs/>
        </w:rPr>
        <w:t xml:space="preserve">deliberate</w:t>
      </w:r>
      <w:r>
        <w:t xml:space="preserve"> </w:t>
      </w:r>
      <w:r>
        <w:t xml:space="preserve">speech before God about devastation. The model the text offers is not</w:t>
      </w:r>
      <w:r>
        <w:t xml:space="preserve"> </w:t>
      </w:r>
      <w:r>
        <w:t xml:space="preserve">“suppress your grief and move quickly to thanksgiving”</w:t>
      </w:r>
      <w:r>
        <w:t xml:space="preserve"> </w:t>
      </w:r>
      <w:r>
        <w:t xml:space="preserve">nor</w:t>
      </w:r>
      <w:r>
        <w:t xml:space="preserve"> </w:t>
      </w:r>
      <w:r>
        <w:t xml:space="preserve">“collapse into unstructured despair.”</w:t>
      </w:r>
      <w:r>
        <w:t xml:space="preserve"> </w:t>
      </w:r>
      <w:r>
        <w:t xml:space="preserve">It is: speak to God, carefully and fully, about what has happened. Describe the ruin. Name the losses. Tell Him that no one is comforting you. Call your enemies by their behavior. This is what faith looks like under pressure. If your prayer life currently has no language for loss, devastation, or the specific texture of your grief, you are not praying the full range of authorized speech that Scripture gives you. Write it out. Speak it aloud. Name the ruins.</w:t>
      </w:r>
    </w:p>
    <w:p>
      <w:pPr>
        <w:pStyle w:val="BodyText"/>
      </w:pPr>
      <w:r>
        <w:rPr>
          <w:b/>
          <w:bCs/>
        </w:rPr>
        <w:t xml:space="preserve">4. [Mind/Belief] God’s justice in discipline is not a reason to doubt His love — it is a reason to trust His character.</w:t>
      </w:r>
      <w:r>
        <w:t xml:space="preserve"> </w:t>
      </w:r>
      <w:r>
        <w:t xml:space="preserve">Verse 18 is one of the most striking statements in the entire book:</w:t>
      </w:r>
      <w:r>
        <w:t xml:space="preserve"> </w:t>
      </w:r>
      <w:r>
        <w:t xml:space="preserve">“The LORD is righteous; for I have rebelled against His commandments.”</w:t>
      </w:r>
      <w:r>
        <w:t xml:space="preserve"> </w:t>
      </w:r>
      <w:r>
        <w:t xml:space="preserve">This confession is made in the middle of unrelieved suffering, with enemies triumphant and no comforter in sight. Jerusalem is not saying this because circumstances have improved. She is saying it because it is</w:t>
      </w:r>
      <w:r>
        <w:t xml:space="preserve"> </w:t>
      </w:r>
      <w:r>
        <w:rPr>
          <w:i/>
          <w:iCs/>
        </w:rPr>
        <w:t xml:space="preserve">true</w:t>
      </w:r>
      <w:r>
        <w:t xml:space="preserve"> </w:t>
      </w:r>
      <w:r>
        <w:t xml:space="preserve">— and because truth about God is not contingent on how our circumstances feel at the moment. The Reformed reading of this passage insists that God’s justice and His love are not in tension — His discipline is the expression of both. The parent who never disciplines communicates indifference, not love. The God who keeps His covenant word, even in its hard dimensions, is the God who can be trusted. Confessing</w:t>
      </w:r>
      <w:r>
        <w:t xml:space="preserve"> </w:t>
      </w:r>
      <w:r>
        <w:t xml:space="preserve">“the LORD is righteous”</w:t>
      </w:r>
      <w:r>
        <w:t xml:space="preserve"> </w:t>
      </w:r>
      <w:r>
        <w:t xml:space="preserve">when it costs something is one of the most profound acts of faith in Scripture.</w:t>
      </w:r>
    </w:p>
    <w:p>
      <w:pPr>
        <w:pStyle w:val="BodyText"/>
      </w:pPr>
      <w:r>
        <w:rPr>
          <w:b/>
          <w:bCs/>
        </w:rPr>
        <w:t xml:space="preserve">5. [Affections/Worship] Let the unresolved laments in your life become the place where you practice crying out to God rather than away from Him.</w:t>
      </w:r>
      <w:r>
        <w:t xml:space="preserve"> </w:t>
      </w:r>
      <w:r>
        <w:t xml:space="preserve">Lamentations 1 ends without resolution. The enemies are still prospering. The grief is still raw. The comfort has not come. And yet — crucially — where is Jerusalem at the end of the chapter? Not silent. Not in despair addressed to no one. She is crying out</w:t>
      </w:r>
      <w:r>
        <w:t xml:space="preserve"> </w:t>
      </w:r>
      <w:r>
        <w:rPr>
          <w:i/>
          <w:iCs/>
        </w:rPr>
        <w:t xml:space="preserve">to the LORD</w:t>
      </w:r>
      <w:r>
        <w:t xml:space="preserve"> </w:t>
      </w:r>
      <w:r>
        <w:t xml:space="preserve">(vv. 20–22). The direction of the grief has changed even if its weight has not. This is the pastoral spine of the entire book: lament that is addressed to God is already different from despair that is addressed to no one. You may not be able to resolve what is devastating you. The comforter may not come today. But the question the book is pressing is: where are you directing your grief? Are you crying out to the LORD, or are you going silent before Him while exploding everywhere else? Train yourself to cry out toward God with the specific words of your specific grief — that movement, in itself, is the practice of faith.</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Lamentations 1 reveals that God is the sovereign Lord of history who governs even national catastrophe in accordance with His covenant word. The destruction of Jerusalem is not a theological puzzle requiring explanation — it is the covenant of Deuteronomy 28–30 speaking in history. God’s justice is displayed in the exactness with which the covenant curses fall. But the passage also reveals that this same sovereign God is the appropriate, authorized, and indeed expected recipient of His people’s grief. The fact that grief and confession are both addressed to the LORD in the same breath demonstrates that God’s character is large enough to hold both — He is just enough to receive the confession honestly and present enough to receive the grief without dismissing it. Theologically, this chapter guards against two equal and opposite errors: the error of a God so transcendent in His justice that human grief has nowhere to go, and the error of a God so immanent in His sympathy that human sin has no real consequence.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Lamentations 1 is a covenantal text in the fullest sense — it can only be understood against the backdrop of God’s binding covenant with Israel, which carried both promise and curse, both blessing and discipline. The Reformed tradition’s commitment to the full authority of the covenant (Law and Gospel together, not collapsed into each other) is on display here: this is what it looks like when the covenant’s hard word comes due. Reformed theology insists that God’s discipline of His people is an act of covenant faithfulness, not covenant abandonment — which is why the text can hold</w:t>
      </w:r>
      <w:r>
        <w:t xml:space="preserve"> </w:t>
      </w:r>
      <w:r>
        <w:t xml:space="preserve">“the LORD is righteous”</w:t>
      </w:r>
      <w:r>
        <w:t xml:space="preserve"> </w:t>
      </w:r>
      <w:r>
        <w:t xml:space="preserve">(v. 18) and</w:t>
      </w:r>
      <w:r>
        <w:t xml:space="preserve"> </w:t>
      </w:r>
      <w:r>
        <w:t xml:space="preserve">“see my affliction, O LORD”</w:t>
      </w:r>
      <w:r>
        <w:t xml:space="preserve"> </w:t>
      </w:r>
      <w:r>
        <w:t xml:space="preserve">(v. 20) in the same chapter. Furthermore, this passage points ahead in the canon to the One who would absorb the full weight of covenantal judgment that Lamentations only begins to voice — Jesus Christ on the cross, crying with Psalm 22’s language what Jerusalem could not fully exhaust. The lament of Lamentations 1 finds its ultimate resolution not in historical restoration but in the substitutionary suffering of the One who bore the covenant curse so that His people need never bear it unredeemed.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Your grief and your guilt do not have to compete with each other before God — bring them both. Jerusalem sat in her ruin, confessed that the LORD was righteous, and cried out that her suffering was real and unendurable, all in the same breath. This is what faith looks like when everything has fallen apart: not the suppression of grief, not the avoidance of confession, but the disciplined, honest, full-throated cry of a broken person to the only God who is both just enough to receive the truth and present enough to bear the weight of it. Stop going silent before God when you are devastated. Speak the ruins to Him.</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Moving to resolution too quickly.</w:t>
      </w:r>
      <w:r>
        <w:t xml:space="preserve"> </w:t>
      </w:r>
      <w:r>
        <w:t xml:space="preserve">The single most common mishandling of Lamentations 1 is treating it as a stepping stone to be crossed on the way to hope, rather than a room to be entered and sat in. Chapters 3 and 5 will provide movement; chapter 1 is not written to provide it. Preachers who cannot tolerate unresolved grief in the pulpit will impose a resolution the text does not offer, and in doing so will communicate to every grieving person in the congregation that their unresolved grief is a faith problem. Lamentations 1 ends in raw, unresolved sorrow — and that ending is the point. Stay there long enough for it to do its work.</w:t>
      </w:r>
    </w:p>
    <w:p>
      <w:pPr>
        <w:numPr>
          <w:ilvl w:val="0"/>
          <w:numId w:val="1002"/>
        </w:numPr>
      </w:pPr>
      <w:r>
        <w:rPr>
          <w:b/>
          <w:bCs/>
        </w:rPr>
        <w:t xml:space="preserve">Skipping the guilt and preaching only sympathy.</w:t>
      </w:r>
      <w:r>
        <w:t xml:space="preserve"> </w:t>
      </w:r>
      <w:r>
        <w:t xml:space="preserve">The contemporary pastoral impulse is to emphasize the pain of the sufferer and quietly set aside the confession of sin as</w:t>
      </w:r>
      <w:r>
        <w:t xml:space="preserve"> </w:t>
      </w:r>
      <w:r>
        <w:t xml:space="preserve">“unhelpful”</w:t>
      </w:r>
      <w:r>
        <w:t xml:space="preserve"> </w:t>
      </w:r>
      <w:r>
        <w:t xml:space="preserve">or</w:t>
      </w:r>
      <w:r>
        <w:t xml:space="preserve"> </w:t>
      </w:r>
      <w:r>
        <w:t xml:space="preserve">“blame-the-victim.”</w:t>
      </w:r>
      <w:r>
        <w:t xml:space="preserve"> </w:t>
      </w:r>
      <w:r>
        <w:t xml:space="preserve">But Lamentations 1 will not cooperate. Verses 5, 8, 9, 14, and 18 all explicitly connect Jerusalem’s suffering to her sin. To remove this is not to make the text more compassionate — it is to falsify the text and ultimately to rob the hearer of the theological precision that makes honest lament possible. You cannot teach people to grieve covenantally if you refuse to name covenantal failure.</w:t>
      </w:r>
    </w:p>
    <w:p>
      <w:pPr>
        <w:numPr>
          <w:ilvl w:val="0"/>
          <w:numId w:val="1002"/>
        </w:numPr>
      </w:pPr>
      <w:r>
        <w:rPr>
          <w:b/>
          <w:bCs/>
        </w:rPr>
        <w:t xml:space="preserve">Skipping the pain and preaching only guilt.</w:t>
      </w:r>
      <w:r>
        <w:t xml:space="preserve"> </w:t>
      </w:r>
      <w:r>
        <w:t xml:space="preserve">The opposite error is equally common in Reformed contexts: to treat the passage primarily as a demonstration of God’s justice in punishing sin, and to move quickly to</w:t>
      </w:r>
      <w:r>
        <w:t xml:space="preserve"> </w:t>
      </w:r>
      <w:r>
        <w:t xml:space="preserve">“this is what happens when you disobey.”</w:t>
      </w:r>
      <w:r>
        <w:t xml:space="preserve"> </w:t>
      </w:r>
      <w:r>
        <w:t xml:space="preserve">This is technically true and homiletically catastrophic. The text is a lament, not a theological argument. Its primary mode is grief, not instruction. If your congregation leaves feeling prosecuted rather than met, you have not preached this passage — you have merely used it as an occasion to prove a point about divine justice.</w:t>
      </w:r>
    </w:p>
    <w:p>
      <w:pPr>
        <w:numPr>
          <w:ilvl w:val="0"/>
          <w:numId w:val="1002"/>
        </w:numPr>
      </w:pPr>
      <w:r>
        <w:rPr>
          <w:b/>
          <w:bCs/>
        </w:rPr>
        <w:t xml:space="preserve">Individualizing what is communal.</w:t>
      </w:r>
      <w:r>
        <w:t xml:space="preserve"> </w:t>
      </w:r>
      <w:r>
        <w:t xml:space="preserve">Lamentations was written about and for a community — a people, not merely a person. Its grief is the grief of Jerusalem as a collective. The applications generated from this text should include not only personal seasons of loss but the grief of churches, communities, and peoples who have experienced corporate collapse. The passage has direct relevance to congregations processing institutional failure, to communities grieving collective sin, and to any people who have experienced the consequences of shared unfaithfulness.</w:t>
      </w:r>
    </w:p>
    <w:p>
      <w:pPr>
        <w:numPr>
          <w:ilvl w:val="0"/>
          <w:numId w:val="1002"/>
        </w:numPr>
      </w:pPr>
      <w:r>
        <w:rPr>
          <w:b/>
          <w:bCs/>
        </w:rPr>
        <w:t xml:space="preserve">Missing the</w:t>
      </w:r>
      <w:r>
        <w:rPr>
          <w:b/>
          <w:bCs/>
        </w:rPr>
        <w:t xml:space="preserve"> </w:t>
      </w:r>
      <w:r>
        <w:rPr>
          <w:b/>
          <w:bCs/>
        </w:rPr>
        <w:t xml:space="preserve">“lovers”</w:t>
      </w:r>
      <w:r>
        <w:rPr>
          <w:b/>
          <w:bCs/>
        </w:rPr>
        <w:t xml:space="preserve"> </w:t>
      </w:r>
      <w:r>
        <w:rPr>
          <w:b/>
          <w:bCs/>
        </w:rPr>
        <w:t xml:space="preserve">idol-diagnostic.</w:t>
      </w:r>
      <w:r>
        <w:t xml:space="preserve"> </w:t>
      </w:r>
      <w:r>
        <w:t xml:space="preserve">Verses 2 and 19 are among the most pastorally rich in the chapter, but they are often skipped over as historical background (Israel’s foreign alliances). The idol-diagnostic is alive and contemporary: every congregation contains people whose lives have been organized around a false savior — a relationship, a career, a substance, an institution, a theology that promised security and delivered betrayal. The text names this pattern with precision and with grief, not with condemnation. Preach the idol-diagnostic from these verses before moving to application.</w:t>
      </w:r>
    </w:p>
    <w:p>
      <w:pPr>
        <w:numPr>
          <w:ilvl w:val="0"/>
          <w:numId w:val="1002"/>
        </w:numPr>
      </w:pPr>
      <w:r>
        <w:rPr>
          <w:b/>
          <w:bCs/>
        </w:rPr>
        <w:t xml:space="preserve">Failing to connect the lament to Christ.</w:t>
      </w:r>
      <w:r>
        <w:t xml:space="preserve"> </w:t>
      </w:r>
      <w:r>
        <w:t xml:space="preserve">Lamentations 1 without its Christological horizon leaves the congregation in grief without a Comforter. The book deliberately ends without resolution because the resolution that Lamentations needs cannot come from within its own historical horizon — it requires the One who absorbed covenantal judgment entirely, who cried out in dereliction from the cross, and who rose so that His people’s grief is always grief with a resurrection horizon even when the horizon is not yet visible. Do not allegorize — but do show that the grief of Lamentations 1 is grief that Christ has entered, borne, and is capable of receiving, because He has been there Himself.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2026-07-14T21:06:12Z</dcterms:created>
  <dcterms:modified xsi:type="dcterms:W3CDTF">2026-07-14T21:06:12Z</dcterms:modified>
</cp:coreProperties>
</file>

<file path=docProps/custom.xml><?xml version="1.0" encoding="utf-8"?>
<Properties xmlns="http://schemas.openxmlformats.org/officeDocument/2006/custom-properties" xmlns:vt="http://schemas.openxmlformats.org/officeDocument/2006/docPropsVTypes"/>
</file>